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0D58854C" w:rsidR="00472C7D" w:rsidRDefault="00DE1E06"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1</w:t>
      </w:r>
      <w:r w:rsidR="008F6D2E">
        <w:rPr>
          <w:rFonts w:cs="Arial"/>
          <w:b w:val="0"/>
          <w:bCs/>
          <w:sz w:val="18"/>
          <w:szCs w:val="18"/>
          <w:lang w:val="en-GB"/>
        </w:rPr>
        <w:t>/</w:t>
      </w:r>
      <w:r w:rsidR="00B57AEA">
        <w:rPr>
          <w:rFonts w:cs="Arial"/>
          <w:b w:val="0"/>
          <w:bCs/>
          <w:sz w:val="18"/>
          <w:szCs w:val="18"/>
          <w:lang w:val="en-GB"/>
        </w:rPr>
        <w:t>1</w:t>
      </w:r>
      <w:r>
        <w:rPr>
          <w:rFonts w:cs="Arial"/>
          <w:b w:val="0"/>
          <w:bCs/>
          <w:sz w:val="18"/>
          <w:szCs w:val="18"/>
          <w:lang w:val="en-GB"/>
        </w:rPr>
        <w:t>2</w:t>
      </w:r>
      <w:r w:rsidR="008F6D2E">
        <w:rPr>
          <w:rFonts w:cs="Arial"/>
          <w:b w:val="0"/>
          <w:bCs/>
          <w:sz w:val="18"/>
          <w:szCs w:val="18"/>
          <w:lang w:val="en-GB"/>
        </w:rPr>
        <w:t>/2022</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13F5A681" w14:textId="77777777" w:rsidR="00DE1E06" w:rsidRDefault="00DE1E06" w:rsidP="00DE1E06">
      <w:pPr>
        <w:spacing w:line="360" w:lineRule="auto"/>
        <w:jc w:val="center"/>
        <w:rPr>
          <w:rFonts w:ascii="Helvetica" w:hAnsi="Helvetica"/>
          <w:sz w:val="22"/>
          <w:szCs w:val="22"/>
        </w:rPr>
      </w:pPr>
    </w:p>
    <w:p w14:paraId="31800B54" w14:textId="59906814" w:rsidR="00DE1E06" w:rsidRPr="00DE1E06" w:rsidRDefault="00DE1E06" w:rsidP="00DE1E06">
      <w:pPr>
        <w:spacing w:after="240"/>
        <w:jc w:val="center"/>
        <w:rPr>
          <w:rFonts w:ascii="Helvetica" w:hAnsi="Helvetica" w:cs="Arial"/>
          <w:b/>
          <w:bCs/>
          <w:sz w:val="40"/>
          <w:szCs w:val="40"/>
          <w:lang w:val="en-US" w:eastAsia="en-US"/>
        </w:rPr>
      </w:pPr>
      <w:proofErr w:type="spellStart"/>
      <w:r w:rsidRPr="00DE1E06">
        <w:rPr>
          <w:rFonts w:ascii="Helvetica" w:hAnsi="Helvetica" w:cs="Arial"/>
          <w:b/>
          <w:bCs/>
          <w:sz w:val="40"/>
          <w:szCs w:val="40"/>
          <w:lang w:val="en-US" w:eastAsia="en-US"/>
        </w:rPr>
        <w:t>NetEnt’s</w:t>
      </w:r>
      <w:proofErr w:type="spellEnd"/>
      <w:r w:rsidRPr="00DE1E06">
        <w:rPr>
          <w:rFonts w:ascii="Helvetica" w:hAnsi="Helvetica" w:cs="Arial"/>
          <w:b/>
          <w:bCs/>
          <w:sz w:val="40"/>
          <w:szCs w:val="40"/>
          <w:lang w:val="en-US" w:eastAsia="en-US"/>
        </w:rPr>
        <w:t xml:space="preserve"> New Wonders of Christmas Set to Light Up the Festive Season</w:t>
      </w:r>
    </w:p>
    <w:p w14:paraId="183F7640" w14:textId="77777777" w:rsidR="00DE1E06" w:rsidRPr="00DE1E06" w:rsidRDefault="00DE1E06" w:rsidP="00DE1E06">
      <w:pPr>
        <w:spacing w:after="240" w:line="360" w:lineRule="auto"/>
        <w:jc w:val="both"/>
        <w:rPr>
          <w:rFonts w:ascii="Helvetica" w:hAnsi="Helvetica"/>
          <w:sz w:val="22"/>
          <w:szCs w:val="22"/>
        </w:rPr>
      </w:pPr>
      <w:proofErr w:type="spellStart"/>
      <w:r w:rsidRPr="00DE1E06">
        <w:rPr>
          <w:rFonts w:ascii="Helvetica" w:hAnsi="Helvetica"/>
          <w:sz w:val="22"/>
          <w:szCs w:val="22"/>
        </w:rPr>
        <w:t>NetEnt</w:t>
      </w:r>
      <w:proofErr w:type="spellEnd"/>
      <w:r w:rsidRPr="00DE1E06">
        <w:rPr>
          <w:rFonts w:ascii="Helvetica" w:hAnsi="Helvetica"/>
          <w:sz w:val="22"/>
          <w:szCs w:val="22"/>
        </w:rPr>
        <w:t xml:space="preserve"> has launched Wonders of Christmas, a wintery video slot where players can find an abundance of glittering gift boxes scattering the reels. As snow starts to fall and the days get shorter, players can enjoy festive features and merry Multipliers in this atmospheric game.</w:t>
      </w:r>
    </w:p>
    <w:p w14:paraId="55A83BD5" w14:textId="77777777" w:rsidR="00DE1E06" w:rsidRPr="00DE1E06" w:rsidRDefault="00DE1E06" w:rsidP="00DE1E06">
      <w:pPr>
        <w:spacing w:after="240" w:line="360" w:lineRule="auto"/>
        <w:jc w:val="both"/>
        <w:rPr>
          <w:rFonts w:ascii="Helvetica" w:hAnsi="Helvetica"/>
          <w:sz w:val="22"/>
          <w:szCs w:val="22"/>
        </w:rPr>
      </w:pPr>
      <w:r w:rsidRPr="00DE1E06">
        <w:rPr>
          <w:rFonts w:ascii="Helvetica" w:hAnsi="Helvetica"/>
          <w:sz w:val="22"/>
          <w:szCs w:val="22"/>
        </w:rPr>
        <w:t>Symbols may match on 20 fixed bet lines on a unique, diamond-shaped five-reel playing area. Magnificent Gift Box scatters place Golden Frames around the positions when they land on the reels. Random Golden Gift Boxes will pulsate and turn into Wilds upon the next spin, spreading across all the touching frames to help complement symbol matches. Furthermore, the Christmas presents also gift points to the players, which fill the golden arch spanning above the reels. Collecting 200 points increases the Multiplier counter by one.</w:t>
      </w:r>
    </w:p>
    <w:p w14:paraId="320C3844" w14:textId="77777777" w:rsidR="00DE1E06" w:rsidRPr="00DE1E06" w:rsidRDefault="00DE1E06" w:rsidP="00DE1E06">
      <w:pPr>
        <w:spacing w:after="240" w:line="360" w:lineRule="auto"/>
        <w:jc w:val="both"/>
        <w:rPr>
          <w:rFonts w:ascii="Helvetica" w:hAnsi="Helvetica"/>
          <w:sz w:val="22"/>
          <w:szCs w:val="22"/>
        </w:rPr>
      </w:pPr>
      <w:r w:rsidRPr="00DE1E06">
        <w:rPr>
          <w:rFonts w:ascii="Helvetica" w:hAnsi="Helvetica"/>
          <w:sz w:val="22"/>
          <w:szCs w:val="22"/>
        </w:rPr>
        <w:t xml:space="preserve">At least three Christmas tree scatters take the player from the snowy storefront to the warmth of the </w:t>
      </w:r>
      <w:proofErr w:type="spellStart"/>
      <w:r w:rsidRPr="00DE1E06">
        <w:rPr>
          <w:rFonts w:ascii="Helvetica" w:hAnsi="Helvetica"/>
          <w:sz w:val="22"/>
          <w:szCs w:val="22"/>
        </w:rPr>
        <w:t>cozy</w:t>
      </w:r>
      <w:proofErr w:type="spellEnd"/>
      <w:r w:rsidRPr="00DE1E06">
        <w:rPr>
          <w:rFonts w:ascii="Helvetica" w:hAnsi="Helvetica"/>
          <w:sz w:val="22"/>
          <w:szCs w:val="22"/>
        </w:rPr>
        <w:t xml:space="preserve"> carpet before the fireplace’s crackling blaze. Snuggling in for Free Spins, players will see the Multipliers enhance all the prizes they may collect in this round, which starts with the Gift Boxes from the main game turning into chocolate coins in golden wrappers. The sweet tokens will spin individually in the positions on the reels, resetting the Free Spins counter to three whenever one lands. The multiplier counter resets when Free Spins end.</w:t>
      </w:r>
    </w:p>
    <w:p w14:paraId="19D75309" w14:textId="6461F689" w:rsidR="00DE1E06" w:rsidRPr="00DE1E06" w:rsidRDefault="00DE1E06" w:rsidP="00DE1E06">
      <w:pPr>
        <w:spacing w:after="240" w:line="360" w:lineRule="auto"/>
        <w:jc w:val="both"/>
        <w:rPr>
          <w:rFonts w:ascii="Helvetica" w:hAnsi="Helvetica"/>
          <w:sz w:val="22"/>
          <w:szCs w:val="22"/>
        </w:rPr>
      </w:pPr>
      <w:proofErr w:type="spellStart"/>
      <w:r>
        <w:rPr>
          <w:rFonts w:ascii="Helvetica" w:hAnsi="Helvetica"/>
          <w:sz w:val="22"/>
          <w:szCs w:val="22"/>
        </w:rPr>
        <w:t>Gionata</w:t>
      </w:r>
      <w:proofErr w:type="spellEnd"/>
      <w:r>
        <w:rPr>
          <w:rFonts w:ascii="Helvetica" w:hAnsi="Helvetica"/>
          <w:sz w:val="22"/>
          <w:szCs w:val="22"/>
        </w:rPr>
        <w:t xml:space="preserve"> La Torre, Chief Executive Office Europe</w:t>
      </w:r>
      <w:r w:rsidRPr="00DE1E06">
        <w:rPr>
          <w:rFonts w:ascii="Helvetica" w:hAnsi="Helvetica"/>
          <w:sz w:val="22"/>
          <w:szCs w:val="22"/>
        </w:rPr>
        <w:t xml:space="preserve"> at Evolution said: “Wonders of Christmas is a sensational seasonal game, evoking a genuinely wintery ambience for a merry gaming experience. The teams have done a great job creating a remarkable atmosphere, complemented by the thrills of spreading Wilds activated by Golden Gift Boxes. Enjoy the serenity of the season with Wonders of Christmas this year.”</w:t>
      </w:r>
    </w:p>
    <w:p w14:paraId="75EEEE04" w14:textId="67113054" w:rsidR="006E380E" w:rsidRPr="00577ED4" w:rsidRDefault="00472C7D" w:rsidP="0072051E">
      <w:pPr>
        <w:jc w:val="both"/>
        <w:rPr>
          <w:rFonts w:ascii="Arial" w:eastAsiaTheme="minorHAnsi" w:hAnsi="Arial" w:cs="Arial"/>
          <w:b/>
          <w:bCs/>
          <w:color w:val="000000"/>
          <w:sz w:val="21"/>
          <w:szCs w:val="21"/>
          <w:lang w:eastAsia="en-US"/>
        </w:rPr>
      </w:pPr>
      <w:r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000000"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r w:rsidRPr="00B736AB">
        <w:rPr>
          <w:rFonts w:ascii="Arial" w:hAnsi="Arial" w:cs="Arial"/>
          <w:b/>
          <w:bCs/>
          <w:sz w:val="18"/>
          <w:szCs w:val="18"/>
        </w:rPr>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66A7" w14:textId="77777777" w:rsidR="00EE22A9" w:rsidRDefault="00EE22A9">
      <w:r>
        <w:separator/>
      </w:r>
    </w:p>
  </w:endnote>
  <w:endnote w:type="continuationSeparator" w:id="0">
    <w:p w14:paraId="14437005" w14:textId="77777777" w:rsidR="00EE22A9" w:rsidRDefault="00EE22A9">
      <w:r>
        <w:continuationSeparator/>
      </w:r>
    </w:p>
  </w:endnote>
  <w:endnote w:type="continuationNotice" w:id="1">
    <w:p w14:paraId="327031BF" w14:textId="77777777" w:rsidR="00EE22A9" w:rsidRDefault="00EE2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1C0F" w14:textId="77777777" w:rsidR="00EE22A9" w:rsidRDefault="00EE22A9">
      <w:r>
        <w:separator/>
      </w:r>
    </w:p>
  </w:footnote>
  <w:footnote w:type="continuationSeparator" w:id="0">
    <w:p w14:paraId="3E3F6EB1" w14:textId="77777777" w:rsidR="00EE22A9" w:rsidRDefault="00EE22A9">
      <w:r>
        <w:continuationSeparator/>
      </w:r>
    </w:p>
  </w:footnote>
  <w:footnote w:type="continuationNotice" w:id="1">
    <w:p w14:paraId="166FB715" w14:textId="77777777" w:rsidR="00EE22A9" w:rsidRDefault="00EE2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4474"/>
    <w:rsid w:val="00027B3C"/>
    <w:rsid w:val="000347F0"/>
    <w:rsid w:val="000460FE"/>
    <w:rsid w:val="00052552"/>
    <w:rsid w:val="0006307C"/>
    <w:rsid w:val="000703E9"/>
    <w:rsid w:val="000720FC"/>
    <w:rsid w:val="00081C37"/>
    <w:rsid w:val="00092515"/>
    <w:rsid w:val="000A06CD"/>
    <w:rsid w:val="000A0A27"/>
    <w:rsid w:val="000A540D"/>
    <w:rsid w:val="000A78EB"/>
    <w:rsid w:val="000B09A1"/>
    <w:rsid w:val="000B11C6"/>
    <w:rsid w:val="000C1692"/>
    <w:rsid w:val="000D251D"/>
    <w:rsid w:val="000E0CEB"/>
    <w:rsid w:val="000E1C6C"/>
    <w:rsid w:val="000E2730"/>
    <w:rsid w:val="000E651B"/>
    <w:rsid w:val="000F2670"/>
    <w:rsid w:val="000F64AB"/>
    <w:rsid w:val="001053FA"/>
    <w:rsid w:val="001063C7"/>
    <w:rsid w:val="001323B5"/>
    <w:rsid w:val="001423D5"/>
    <w:rsid w:val="001443AA"/>
    <w:rsid w:val="001624F6"/>
    <w:rsid w:val="00164B13"/>
    <w:rsid w:val="00175373"/>
    <w:rsid w:val="00176B84"/>
    <w:rsid w:val="00187D22"/>
    <w:rsid w:val="001A28AD"/>
    <w:rsid w:val="001B073F"/>
    <w:rsid w:val="001B6138"/>
    <w:rsid w:val="001C2071"/>
    <w:rsid w:val="001C551A"/>
    <w:rsid w:val="001C7A0B"/>
    <w:rsid w:val="001D037C"/>
    <w:rsid w:val="001D18A3"/>
    <w:rsid w:val="001D49B5"/>
    <w:rsid w:val="001E06BC"/>
    <w:rsid w:val="001E0C8B"/>
    <w:rsid w:val="001F4CF6"/>
    <w:rsid w:val="002068EA"/>
    <w:rsid w:val="00216B60"/>
    <w:rsid w:val="00220F6B"/>
    <w:rsid w:val="00237CB0"/>
    <w:rsid w:val="00243C3A"/>
    <w:rsid w:val="00246BB8"/>
    <w:rsid w:val="00255E40"/>
    <w:rsid w:val="00261F08"/>
    <w:rsid w:val="00263302"/>
    <w:rsid w:val="002644DF"/>
    <w:rsid w:val="0027006D"/>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4DE7"/>
    <w:rsid w:val="0030587F"/>
    <w:rsid w:val="003220FF"/>
    <w:rsid w:val="0033441D"/>
    <w:rsid w:val="00344580"/>
    <w:rsid w:val="00344FCC"/>
    <w:rsid w:val="0034634C"/>
    <w:rsid w:val="0034762F"/>
    <w:rsid w:val="00355108"/>
    <w:rsid w:val="00356D47"/>
    <w:rsid w:val="003623D1"/>
    <w:rsid w:val="0038193D"/>
    <w:rsid w:val="0038194D"/>
    <w:rsid w:val="00382C43"/>
    <w:rsid w:val="0038738C"/>
    <w:rsid w:val="003B101F"/>
    <w:rsid w:val="003B4061"/>
    <w:rsid w:val="003C07D3"/>
    <w:rsid w:val="003C548E"/>
    <w:rsid w:val="003D684E"/>
    <w:rsid w:val="003F3D76"/>
    <w:rsid w:val="003F5C05"/>
    <w:rsid w:val="00403731"/>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6AC3"/>
    <w:rsid w:val="005303A2"/>
    <w:rsid w:val="00532D24"/>
    <w:rsid w:val="00535661"/>
    <w:rsid w:val="00536D93"/>
    <w:rsid w:val="005500FF"/>
    <w:rsid w:val="0055038A"/>
    <w:rsid w:val="005524F0"/>
    <w:rsid w:val="005541F7"/>
    <w:rsid w:val="0055489A"/>
    <w:rsid w:val="005552A7"/>
    <w:rsid w:val="005601D8"/>
    <w:rsid w:val="005630D7"/>
    <w:rsid w:val="00577ED4"/>
    <w:rsid w:val="00597FD1"/>
    <w:rsid w:val="005A5FF3"/>
    <w:rsid w:val="005B7A15"/>
    <w:rsid w:val="005C0EE5"/>
    <w:rsid w:val="005C4940"/>
    <w:rsid w:val="005C4C32"/>
    <w:rsid w:val="005D2003"/>
    <w:rsid w:val="005D66A2"/>
    <w:rsid w:val="005E5C14"/>
    <w:rsid w:val="005F08A0"/>
    <w:rsid w:val="005F22FF"/>
    <w:rsid w:val="006031A4"/>
    <w:rsid w:val="0061067F"/>
    <w:rsid w:val="00611204"/>
    <w:rsid w:val="0062508E"/>
    <w:rsid w:val="00631D0D"/>
    <w:rsid w:val="0063493F"/>
    <w:rsid w:val="006445E8"/>
    <w:rsid w:val="0065228A"/>
    <w:rsid w:val="00656E29"/>
    <w:rsid w:val="00675FB5"/>
    <w:rsid w:val="006812EB"/>
    <w:rsid w:val="00695637"/>
    <w:rsid w:val="006A31B3"/>
    <w:rsid w:val="006A4DC7"/>
    <w:rsid w:val="006E292B"/>
    <w:rsid w:val="006E380E"/>
    <w:rsid w:val="006E7015"/>
    <w:rsid w:val="006F2792"/>
    <w:rsid w:val="006F3002"/>
    <w:rsid w:val="007023EC"/>
    <w:rsid w:val="00710CF3"/>
    <w:rsid w:val="007112DD"/>
    <w:rsid w:val="0072051E"/>
    <w:rsid w:val="00720587"/>
    <w:rsid w:val="00721A75"/>
    <w:rsid w:val="007238EF"/>
    <w:rsid w:val="0073268B"/>
    <w:rsid w:val="00734BAF"/>
    <w:rsid w:val="00736D47"/>
    <w:rsid w:val="00742A9A"/>
    <w:rsid w:val="00747366"/>
    <w:rsid w:val="0075538A"/>
    <w:rsid w:val="00761FEC"/>
    <w:rsid w:val="0076276B"/>
    <w:rsid w:val="00764C0A"/>
    <w:rsid w:val="007666CE"/>
    <w:rsid w:val="0077125E"/>
    <w:rsid w:val="007760F8"/>
    <w:rsid w:val="00782EAD"/>
    <w:rsid w:val="00785E56"/>
    <w:rsid w:val="007940A3"/>
    <w:rsid w:val="00794EFB"/>
    <w:rsid w:val="007A46D5"/>
    <w:rsid w:val="007C2117"/>
    <w:rsid w:val="007C4CDD"/>
    <w:rsid w:val="007D01A7"/>
    <w:rsid w:val="007D5755"/>
    <w:rsid w:val="007E45A7"/>
    <w:rsid w:val="007E55FC"/>
    <w:rsid w:val="007F38B4"/>
    <w:rsid w:val="007F5C33"/>
    <w:rsid w:val="008012F2"/>
    <w:rsid w:val="0081238B"/>
    <w:rsid w:val="00815292"/>
    <w:rsid w:val="0081599C"/>
    <w:rsid w:val="0082163A"/>
    <w:rsid w:val="0084564E"/>
    <w:rsid w:val="008515C7"/>
    <w:rsid w:val="00851774"/>
    <w:rsid w:val="00854A39"/>
    <w:rsid w:val="00864CC4"/>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6382"/>
    <w:rsid w:val="00936B95"/>
    <w:rsid w:val="00937601"/>
    <w:rsid w:val="0094282F"/>
    <w:rsid w:val="00957C16"/>
    <w:rsid w:val="0096329C"/>
    <w:rsid w:val="009815B9"/>
    <w:rsid w:val="00993597"/>
    <w:rsid w:val="009A10DC"/>
    <w:rsid w:val="009A26A5"/>
    <w:rsid w:val="009B22EF"/>
    <w:rsid w:val="009B4384"/>
    <w:rsid w:val="009C1195"/>
    <w:rsid w:val="009C3E0A"/>
    <w:rsid w:val="009C6EF4"/>
    <w:rsid w:val="009D72C8"/>
    <w:rsid w:val="009E0FDF"/>
    <w:rsid w:val="00A07FE0"/>
    <w:rsid w:val="00A10194"/>
    <w:rsid w:val="00A14CAD"/>
    <w:rsid w:val="00A41F00"/>
    <w:rsid w:val="00A46950"/>
    <w:rsid w:val="00A638DC"/>
    <w:rsid w:val="00A654DF"/>
    <w:rsid w:val="00A8409C"/>
    <w:rsid w:val="00AA1AC6"/>
    <w:rsid w:val="00AA6E70"/>
    <w:rsid w:val="00AD1477"/>
    <w:rsid w:val="00AD236B"/>
    <w:rsid w:val="00AD6FB7"/>
    <w:rsid w:val="00AE2178"/>
    <w:rsid w:val="00AE3964"/>
    <w:rsid w:val="00AE4862"/>
    <w:rsid w:val="00AF0438"/>
    <w:rsid w:val="00AF733E"/>
    <w:rsid w:val="00B018D9"/>
    <w:rsid w:val="00B04842"/>
    <w:rsid w:val="00B05BA6"/>
    <w:rsid w:val="00B132A4"/>
    <w:rsid w:val="00B22E1A"/>
    <w:rsid w:val="00B25831"/>
    <w:rsid w:val="00B41A39"/>
    <w:rsid w:val="00B42FE2"/>
    <w:rsid w:val="00B43EA7"/>
    <w:rsid w:val="00B458B9"/>
    <w:rsid w:val="00B5039C"/>
    <w:rsid w:val="00B57AEA"/>
    <w:rsid w:val="00B6004E"/>
    <w:rsid w:val="00B62FA5"/>
    <w:rsid w:val="00B71321"/>
    <w:rsid w:val="00B7156C"/>
    <w:rsid w:val="00B736AB"/>
    <w:rsid w:val="00B74F16"/>
    <w:rsid w:val="00B819A5"/>
    <w:rsid w:val="00B95BAA"/>
    <w:rsid w:val="00B95EA2"/>
    <w:rsid w:val="00BA740A"/>
    <w:rsid w:val="00BC193B"/>
    <w:rsid w:val="00BC203C"/>
    <w:rsid w:val="00BC7E75"/>
    <w:rsid w:val="00BD6090"/>
    <w:rsid w:val="00BE1322"/>
    <w:rsid w:val="00BF1E1D"/>
    <w:rsid w:val="00BF60D3"/>
    <w:rsid w:val="00BF6A75"/>
    <w:rsid w:val="00C049EB"/>
    <w:rsid w:val="00C161A4"/>
    <w:rsid w:val="00C22B6E"/>
    <w:rsid w:val="00C27195"/>
    <w:rsid w:val="00C318F9"/>
    <w:rsid w:val="00C53E9E"/>
    <w:rsid w:val="00C575DB"/>
    <w:rsid w:val="00C66E06"/>
    <w:rsid w:val="00C707EB"/>
    <w:rsid w:val="00C7510D"/>
    <w:rsid w:val="00C80A59"/>
    <w:rsid w:val="00C80F61"/>
    <w:rsid w:val="00C832AB"/>
    <w:rsid w:val="00C86F2E"/>
    <w:rsid w:val="00C90837"/>
    <w:rsid w:val="00C93861"/>
    <w:rsid w:val="00CA6A29"/>
    <w:rsid w:val="00CA7B12"/>
    <w:rsid w:val="00CB0067"/>
    <w:rsid w:val="00CC257E"/>
    <w:rsid w:val="00CC2C04"/>
    <w:rsid w:val="00CC65F6"/>
    <w:rsid w:val="00CC79EF"/>
    <w:rsid w:val="00CD27E7"/>
    <w:rsid w:val="00CD2E3B"/>
    <w:rsid w:val="00CD7BA9"/>
    <w:rsid w:val="00CE53D5"/>
    <w:rsid w:val="00CE7A87"/>
    <w:rsid w:val="00CF2AA0"/>
    <w:rsid w:val="00CF6653"/>
    <w:rsid w:val="00D00FB3"/>
    <w:rsid w:val="00D13E28"/>
    <w:rsid w:val="00D15787"/>
    <w:rsid w:val="00D20286"/>
    <w:rsid w:val="00D31650"/>
    <w:rsid w:val="00D33DD7"/>
    <w:rsid w:val="00D35960"/>
    <w:rsid w:val="00D447DB"/>
    <w:rsid w:val="00D45201"/>
    <w:rsid w:val="00D47E90"/>
    <w:rsid w:val="00D570EC"/>
    <w:rsid w:val="00D64343"/>
    <w:rsid w:val="00D95C73"/>
    <w:rsid w:val="00DB669C"/>
    <w:rsid w:val="00DC0239"/>
    <w:rsid w:val="00DC147E"/>
    <w:rsid w:val="00DC3D6B"/>
    <w:rsid w:val="00DC61F0"/>
    <w:rsid w:val="00DE1E06"/>
    <w:rsid w:val="00DE2DE8"/>
    <w:rsid w:val="00DF77B6"/>
    <w:rsid w:val="00E01D55"/>
    <w:rsid w:val="00E0763C"/>
    <w:rsid w:val="00E20025"/>
    <w:rsid w:val="00E22B67"/>
    <w:rsid w:val="00E26232"/>
    <w:rsid w:val="00E277C3"/>
    <w:rsid w:val="00E3374C"/>
    <w:rsid w:val="00E43334"/>
    <w:rsid w:val="00E44A7B"/>
    <w:rsid w:val="00E45B5D"/>
    <w:rsid w:val="00E50634"/>
    <w:rsid w:val="00E64332"/>
    <w:rsid w:val="00E906EC"/>
    <w:rsid w:val="00EB6988"/>
    <w:rsid w:val="00EC4548"/>
    <w:rsid w:val="00EC6C1A"/>
    <w:rsid w:val="00EE188A"/>
    <w:rsid w:val="00EE22A9"/>
    <w:rsid w:val="00EE24A6"/>
    <w:rsid w:val="00EE4684"/>
    <w:rsid w:val="00EF4DF4"/>
    <w:rsid w:val="00EF64CE"/>
    <w:rsid w:val="00F00CF6"/>
    <w:rsid w:val="00F01943"/>
    <w:rsid w:val="00F0221C"/>
    <w:rsid w:val="00F06040"/>
    <w:rsid w:val="00F10DD3"/>
    <w:rsid w:val="00F11AB3"/>
    <w:rsid w:val="00F21098"/>
    <w:rsid w:val="00F24506"/>
    <w:rsid w:val="00F25542"/>
    <w:rsid w:val="00F309F4"/>
    <w:rsid w:val="00F31538"/>
    <w:rsid w:val="00F35661"/>
    <w:rsid w:val="00F40BB2"/>
    <w:rsid w:val="00F538D8"/>
    <w:rsid w:val="00F610C1"/>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2.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4.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Daniel Tweedie</cp:lastModifiedBy>
  <cp:revision>2</cp:revision>
  <dcterms:created xsi:type="dcterms:W3CDTF">2022-11-25T13:38:00Z</dcterms:created>
  <dcterms:modified xsi:type="dcterms:W3CDTF">2022-11-25T13:38:00Z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