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3ED210D1" w:rsidR="00472C7D" w:rsidRDefault="008B2D85" w:rsidP="645E2335">
      <w:pPr>
        <w:pStyle w:val="NetEntTitle"/>
        <w:pBdr>
          <w:left w:val="single" w:sz="36" w:space="12" w:color="78BE20"/>
        </w:pBdr>
        <w:spacing w:before="0" w:after="0"/>
        <w:jc w:val="left"/>
        <w:rPr>
          <w:rFonts w:cs="Arial"/>
          <w:b w:val="0"/>
          <w:sz w:val="18"/>
          <w:szCs w:val="18"/>
          <w:lang w:val="en-GB"/>
        </w:rPr>
      </w:pPr>
      <w:r>
        <w:rPr>
          <w:rFonts w:cs="Arial"/>
          <w:b w:val="0"/>
          <w:sz w:val="18"/>
          <w:szCs w:val="18"/>
          <w:lang w:val="en-GB"/>
        </w:rPr>
        <w:t>09</w:t>
      </w:r>
      <w:r w:rsidR="008F6D2E" w:rsidRPr="645E2335">
        <w:rPr>
          <w:rFonts w:cs="Arial"/>
          <w:b w:val="0"/>
          <w:sz w:val="18"/>
          <w:szCs w:val="18"/>
          <w:lang w:val="en-GB"/>
        </w:rPr>
        <w:t>/</w:t>
      </w:r>
      <w:r>
        <w:rPr>
          <w:rFonts w:cs="Arial"/>
          <w:b w:val="0"/>
          <w:sz w:val="18"/>
          <w:szCs w:val="18"/>
          <w:lang w:val="en-GB"/>
        </w:rPr>
        <w:t>11</w:t>
      </w:r>
      <w:r w:rsidR="008F6D2E" w:rsidRPr="645E2335">
        <w:rPr>
          <w:rFonts w:cs="Arial"/>
          <w:b w:val="0"/>
          <w:sz w:val="18"/>
          <w:szCs w:val="18"/>
          <w:lang w:val="en-GB"/>
        </w:rPr>
        <w:t>/</w:t>
      </w:r>
      <w:r>
        <w:rPr>
          <w:rFonts w:cs="Arial"/>
          <w:b w:val="0"/>
          <w:sz w:val="18"/>
          <w:szCs w:val="18"/>
          <w:lang w:val="en-GB"/>
        </w:rPr>
        <w:t>2023</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31486C34" w14:textId="77777777" w:rsidR="00112FA6" w:rsidRDefault="00112FA6" w:rsidP="00112FA6">
      <w:pPr>
        <w:spacing w:line="360" w:lineRule="auto"/>
        <w:rPr>
          <w:rFonts w:ascii="Helvetica" w:hAnsi="Helvetica" w:cs="Arial"/>
          <w:b/>
          <w:bCs/>
          <w:sz w:val="40"/>
          <w:szCs w:val="40"/>
          <w:lang w:val="en-US" w:eastAsia="en-US"/>
        </w:rPr>
      </w:pPr>
    </w:p>
    <w:p w14:paraId="4CA9745C" w14:textId="5FC3133A" w:rsidR="00112FA6" w:rsidRDefault="00112FA6" w:rsidP="34B0764C">
      <w:pPr>
        <w:spacing w:after="240" w:line="360" w:lineRule="auto"/>
        <w:jc w:val="both"/>
        <w:rPr>
          <w:rFonts w:ascii="Helvetica" w:hAnsi="Helvetica" w:cs="Arial"/>
          <w:b/>
          <w:bCs/>
          <w:sz w:val="40"/>
          <w:szCs w:val="40"/>
          <w:lang w:val="en-US" w:eastAsia="en-US"/>
        </w:rPr>
      </w:pPr>
      <w:r w:rsidRPr="00112FA6">
        <w:rPr>
          <w:rFonts w:ascii="Helvetica" w:hAnsi="Helvetica" w:cs="Arial"/>
          <w:b/>
          <w:bCs/>
          <w:sz w:val="40"/>
          <w:szCs w:val="40"/>
          <w:lang w:val="en-US" w:eastAsia="en-US"/>
        </w:rPr>
        <w:t>NetEnt</w:t>
      </w:r>
      <w:r w:rsidR="00C04BFC">
        <w:rPr>
          <w:rFonts w:ascii="Helvetica" w:hAnsi="Helvetica" w:cs="Arial"/>
          <w:b/>
          <w:bCs/>
          <w:sz w:val="40"/>
          <w:szCs w:val="40"/>
          <w:lang w:val="en-US" w:eastAsia="en-US"/>
        </w:rPr>
        <w:t xml:space="preserve">’s Iconic Leprechaun Returns in Finn and the Candy Spin </w:t>
      </w:r>
    </w:p>
    <w:p w14:paraId="3102A0B6" w14:textId="72C87BB8" w:rsidR="007E2FCC" w:rsidRDefault="007E2FCC" w:rsidP="007E2FCC">
      <w:pPr>
        <w:spacing w:after="240" w:line="360" w:lineRule="auto"/>
        <w:jc w:val="both"/>
        <w:rPr>
          <w:rFonts w:ascii="Helvetica" w:hAnsi="Helvetica"/>
          <w:b/>
          <w:bCs/>
          <w:sz w:val="22"/>
          <w:szCs w:val="22"/>
        </w:rPr>
      </w:pPr>
      <w:r w:rsidRPr="007E2FCC">
        <w:rPr>
          <w:rFonts w:ascii="Helvetica" w:hAnsi="Helvetica"/>
          <w:b/>
          <w:bCs/>
          <w:sz w:val="22"/>
          <w:szCs w:val="22"/>
        </w:rPr>
        <w:t>NetEnt</w:t>
      </w:r>
      <w:r w:rsidR="00140D63">
        <w:rPr>
          <w:rFonts w:ascii="Helvetica" w:hAnsi="Helvetica"/>
          <w:b/>
          <w:bCs/>
          <w:sz w:val="22"/>
          <w:szCs w:val="22"/>
        </w:rPr>
        <w:t xml:space="preserve"> </w:t>
      </w:r>
      <w:r w:rsidR="00B95B42">
        <w:rPr>
          <w:rFonts w:ascii="Helvetica" w:hAnsi="Helvetica"/>
          <w:b/>
          <w:bCs/>
          <w:sz w:val="22"/>
          <w:szCs w:val="22"/>
        </w:rPr>
        <w:t>proudly presents</w:t>
      </w:r>
      <w:r w:rsidRPr="007E2FCC">
        <w:rPr>
          <w:rFonts w:ascii="Helvetica" w:hAnsi="Helvetica"/>
          <w:b/>
          <w:bCs/>
          <w:sz w:val="22"/>
          <w:szCs w:val="22"/>
        </w:rPr>
        <w:t xml:space="preserve"> Finn and the Candy Spin</w:t>
      </w:r>
      <w:r w:rsidR="00B95B42">
        <w:rPr>
          <w:rFonts w:ascii="Helvetica" w:hAnsi="Helvetica"/>
          <w:b/>
          <w:bCs/>
          <w:sz w:val="22"/>
          <w:szCs w:val="22"/>
        </w:rPr>
        <w:t>,</w:t>
      </w:r>
      <w:r w:rsidRPr="007E2FCC">
        <w:rPr>
          <w:rFonts w:ascii="Helvetica" w:hAnsi="Helvetica"/>
          <w:b/>
          <w:bCs/>
          <w:sz w:val="22"/>
          <w:szCs w:val="22"/>
        </w:rPr>
        <w:t xml:space="preserve"> the </w:t>
      </w:r>
      <w:r>
        <w:rPr>
          <w:rFonts w:ascii="Helvetica" w:hAnsi="Helvetica"/>
          <w:b/>
          <w:bCs/>
          <w:sz w:val="22"/>
          <w:szCs w:val="22"/>
        </w:rPr>
        <w:t xml:space="preserve">third </w:t>
      </w:r>
      <w:r w:rsidRPr="007E2FCC">
        <w:rPr>
          <w:rFonts w:ascii="Helvetica" w:hAnsi="Helvetica"/>
          <w:b/>
          <w:bCs/>
          <w:sz w:val="22"/>
          <w:szCs w:val="22"/>
        </w:rPr>
        <w:t>installment in this beloved series, promising an adventure unlike any other.</w:t>
      </w:r>
    </w:p>
    <w:p w14:paraId="1D178E0F" w14:textId="2DFC6263" w:rsidR="00761A2F" w:rsidRDefault="00112FA6" w:rsidP="007E2FCC">
      <w:pPr>
        <w:spacing w:after="240" w:line="360" w:lineRule="auto"/>
        <w:jc w:val="both"/>
        <w:rPr>
          <w:rFonts w:ascii="Helvetica" w:hAnsi="Helvetica"/>
          <w:sz w:val="22"/>
          <w:szCs w:val="22"/>
        </w:rPr>
      </w:pPr>
      <w:r w:rsidRPr="00112FA6">
        <w:rPr>
          <w:rFonts w:ascii="Helvetica" w:hAnsi="Helvetica"/>
          <w:sz w:val="22"/>
          <w:szCs w:val="22"/>
        </w:rPr>
        <w:t xml:space="preserve">Step into the </w:t>
      </w:r>
      <w:r w:rsidR="00B95B42">
        <w:rPr>
          <w:rFonts w:ascii="Helvetica" w:hAnsi="Helvetica"/>
          <w:sz w:val="22"/>
          <w:szCs w:val="22"/>
        </w:rPr>
        <w:t>sugary</w:t>
      </w:r>
      <w:r w:rsidR="00B95B42" w:rsidRPr="00112FA6">
        <w:rPr>
          <w:rFonts w:ascii="Helvetica" w:hAnsi="Helvetica"/>
          <w:sz w:val="22"/>
          <w:szCs w:val="22"/>
        </w:rPr>
        <w:t xml:space="preserve"> </w:t>
      </w:r>
      <w:r w:rsidRPr="00112FA6">
        <w:rPr>
          <w:rFonts w:ascii="Helvetica" w:hAnsi="Helvetica"/>
          <w:sz w:val="22"/>
          <w:szCs w:val="22"/>
        </w:rPr>
        <w:t>world of Finn and the Candy Spin as the iconic leprechaun</w:t>
      </w:r>
      <w:r w:rsidR="00C04BFC">
        <w:rPr>
          <w:rFonts w:ascii="Helvetica" w:hAnsi="Helvetica"/>
          <w:sz w:val="22"/>
          <w:szCs w:val="22"/>
        </w:rPr>
        <w:t xml:space="preserve"> returns</w:t>
      </w:r>
      <w:r w:rsidR="00761A2F">
        <w:rPr>
          <w:rFonts w:ascii="Helvetica" w:hAnsi="Helvetica"/>
          <w:sz w:val="22"/>
          <w:szCs w:val="22"/>
        </w:rPr>
        <w:t xml:space="preserve">. </w:t>
      </w:r>
      <w:r w:rsidR="00761A2F" w:rsidRPr="00761A2F">
        <w:rPr>
          <w:rFonts w:ascii="Helvetica" w:hAnsi="Helvetica"/>
          <w:sz w:val="22"/>
          <w:szCs w:val="22"/>
        </w:rPr>
        <w:t xml:space="preserve">Finn's Swirly Spin™ </w:t>
      </w:r>
      <w:r w:rsidR="00761A2F">
        <w:rPr>
          <w:rFonts w:ascii="Helvetica" w:hAnsi="Helvetica"/>
          <w:sz w:val="22"/>
          <w:szCs w:val="22"/>
        </w:rPr>
        <w:t xml:space="preserve">mechanic </w:t>
      </w:r>
      <w:r w:rsidR="00761A2F" w:rsidRPr="00761A2F">
        <w:rPr>
          <w:rFonts w:ascii="Helvetica" w:hAnsi="Helvetica"/>
          <w:sz w:val="22"/>
          <w:szCs w:val="22"/>
        </w:rPr>
        <w:t xml:space="preserve">fills the grid with </w:t>
      </w:r>
      <w:r w:rsidR="00761A2F">
        <w:rPr>
          <w:rFonts w:ascii="Helvetica" w:hAnsi="Helvetica"/>
          <w:sz w:val="22"/>
          <w:szCs w:val="22"/>
        </w:rPr>
        <w:t>delicious</w:t>
      </w:r>
      <w:r w:rsidR="00761A2F" w:rsidRPr="00761A2F">
        <w:rPr>
          <w:rFonts w:ascii="Helvetica" w:hAnsi="Helvetica"/>
          <w:sz w:val="22"/>
          <w:szCs w:val="22"/>
        </w:rPr>
        <w:t xml:space="preserve"> symbols, and winning combinations trigger the Avalanche™ mechanic for fresh symbols and more wins.</w:t>
      </w:r>
    </w:p>
    <w:p w14:paraId="3EC08AED" w14:textId="5B692E88" w:rsidR="00761A2F" w:rsidRDefault="00761A2F" w:rsidP="00112FA6">
      <w:pPr>
        <w:spacing w:after="240" w:line="360" w:lineRule="auto"/>
        <w:jc w:val="both"/>
        <w:rPr>
          <w:rFonts w:ascii="Helvetica" w:hAnsi="Helvetica"/>
          <w:sz w:val="22"/>
          <w:szCs w:val="22"/>
        </w:rPr>
      </w:pPr>
      <w:r>
        <w:rPr>
          <w:rFonts w:ascii="Helvetica" w:hAnsi="Helvetica"/>
          <w:sz w:val="22"/>
          <w:szCs w:val="22"/>
        </w:rPr>
        <w:t>The game introduces</w:t>
      </w:r>
      <w:r w:rsidRPr="00761A2F">
        <w:rPr>
          <w:rFonts w:ascii="Helvetica" w:hAnsi="Helvetica"/>
          <w:sz w:val="22"/>
          <w:szCs w:val="22"/>
        </w:rPr>
        <w:t xml:space="preserve"> four random features</w:t>
      </w:r>
      <w:r w:rsidR="00C04BFC">
        <w:rPr>
          <w:rFonts w:ascii="Helvetica" w:hAnsi="Helvetica"/>
          <w:sz w:val="22"/>
          <w:szCs w:val="22"/>
        </w:rPr>
        <w:t>:</w:t>
      </w:r>
      <w:r w:rsidRPr="00761A2F">
        <w:rPr>
          <w:rFonts w:ascii="Helvetica" w:hAnsi="Helvetica"/>
          <w:sz w:val="22"/>
          <w:szCs w:val="22"/>
        </w:rPr>
        <w:t xml:space="preserve"> </w:t>
      </w:r>
      <w:r w:rsidR="00112FA6" w:rsidRPr="00112FA6">
        <w:rPr>
          <w:rFonts w:ascii="Helvetica" w:hAnsi="Helvetica"/>
          <w:sz w:val="22"/>
          <w:szCs w:val="22"/>
        </w:rPr>
        <w:t>Sugar Rush</w:t>
      </w:r>
      <w:r>
        <w:rPr>
          <w:rFonts w:ascii="Helvetica" w:hAnsi="Helvetica"/>
          <w:sz w:val="22"/>
          <w:szCs w:val="22"/>
        </w:rPr>
        <w:t xml:space="preserve">, </w:t>
      </w:r>
      <w:r w:rsidR="00112FA6" w:rsidRPr="00112FA6">
        <w:rPr>
          <w:rFonts w:ascii="Helvetica" w:hAnsi="Helvetica"/>
          <w:sz w:val="22"/>
          <w:szCs w:val="22"/>
        </w:rPr>
        <w:t>Yeti Destroy</w:t>
      </w:r>
      <w:r>
        <w:rPr>
          <w:rFonts w:ascii="Helvetica" w:hAnsi="Helvetica"/>
          <w:sz w:val="22"/>
          <w:szCs w:val="22"/>
        </w:rPr>
        <w:t xml:space="preserve">, </w:t>
      </w:r>
      <w:r w:rsidR="00112FA6" w:rsidRPr="00112FA6">
        <w:rPr>
          <w:rFonts w:ascii="Helvetica" w:hAnsi="Helvetica"/>
          <w:sz w:val="22"/>
          <w:szCs w:val="22"/>
        </w:rPr>
        <w:t>Candy Luck</w:t>
      </w:r>
      <w:r w:rsidR="00C04BFC">
        <w:rPr>
          <w:rFonts w:ascii="Helvetica" w:hAnsi="Helvetica"/>
          <w:sz w:val="22"/>
          <w:szCs w:val="22"/>
        </w:rPr>
        <w:t>,</w:t>
      </w:r>
      <w:r>
        <w:rPr>
          <w:rFonts w:ascii="Helvetica" w:hAnsi="Helvetica"/>
          <w:sz w:val="22"/>
          <w:szCs w:val="22"/>
        </w:rPr>
        <w:t xml:space="preserve"> and</w:t>
      </w:r>
      <w:r w:rsidR="00112FA6" w:rsidRPr="00112FA6">
        <w:rPr>
          <w:rFonts w:ascii="Helvetica" w:hAnsi="Helvetica"/>
          <w:sz w:val="22"/>
          <w:szCs w:val="22"/>
        </w:rPr>
        <w:t xml:space="preserve"> Pop Transform</w:t>
      </w:r>
      <w:r>
        <w:rPr>
          <w:rFonts w:ascii="Helvetica" w:hAnsi="Helvetica"/>
          <w:sz w:val="22"/>
          <w:szCs w:val="22"/>
        </w:rPr>
        <w:t xml:space="preserve">. </w:t>
      </w:r>
      <w:r w:rsidR="002E1930" w:rsidRPr="00112FA6">
        <w:rPr>
          <w:rFonts w:ascii="Helvetica" w:hAnsi="Helvetica"/>
          <w:sz w:val="22"/>
          <w:szCs w:val="22"/>
        </w:rPr>
        <w:t>Sugar Rush surprises players by populating random positions with two to five wild symbols. Yeti Destroy removes a random number of symbols, initiating the Avalanche™ mechanic. Candy Luck selects a row or reel lacking Free Spins keys, transforms all the symbols into the same symbol for a winning combination, and sets off an Avalanche™ sequence. Pop Transform magically converts all lower-paying symbols into their higher-paying counterparts.</w:t>
      </w:r>
    </w:p>
    <w:p w14:paraId="5F0F26C9" w14:textId="0532D70E" w:rsidR="00112FA6" w:rsidRPr="00112FA6" w:rsidRDefault="00C04BFC" w:rsidP="00C04BFC">
      <w:pPr>
        <w:spacing w:after="240" w:line="360" w:lineRule="auto"/>
        <w:jc w:val="both"/>
        <w:rPr>
          <w:rFonts w:ascii="Helvetica" w:hAnsi="Helvetica"/>
          <w:sz w:val="22"/>
          <w:szCs w:val="22"/>
        </w:rPr>
      </w:pPr>
      <w:r>
        <w:rPr>
          <w:rFonts w:ascii="Helvetica" w:hAnsi="Helvetica"/>
          <w:sz w:val="22"/>
          <w:szCs w:val="22"/>
        </w:rPr>
        <w:t>Just like previous Finn adventures,</w:t>
      </w:r>
      <w:r w:rsidR="002E1930">
        <w:rPr>
          <w:rFonts w:ascii="Helvetica" w:hAnsi="Helvetica"/>
          <w:sz w:val="22"/>
          <w:szCs w:val="22"/>
        </w:rPr>
        <w:t xml:space="preserve"> Finn and the Swirly Spin</w:t>
      </w:r>
      <w:r w:rsidR="002E1930" w:rsidRPr="00112FA6">
        <w:rPr>
          <w:rFonts w:ascii="Helvetica" w:hAnsi="Helvetica"/>
          <w:sz w:val="22"/>
          <w:szCs w:val="22"/>
        </w:rPr>
        <w:t>™</w:t>
      </w:r>
      <w:r w:rsidR="002E1930">
        <w:rPr>
          <w:rFonts w:ascii="Helvetica" w:hAnsi="Helvetica"/>
          <w:sz w:val="22"/>
          <w:szCs w:val="22"/>
        </w:rPr>
        <w:t xml:space="preserve"> and Finn’s Golden Tavern</w:t>
      </w:r>
      <w:r w:rsidR="002E1930" w:rsidRPr="00112FA6">
        <w:rPr>
          <w:rFonts w:ascii="Helvetica" w:hAnsi="Helvetica"/>
          <w:sz w:val="22"/>
          <w:szCs w:val="22"/>
        </w:rPr>
        <w:t>™</w:t>
      </w:r>
      <w:r w:rsidR="002E1930">
        <w:rPr>
          <w:rFonts w:ascii="Helvetica" w:hAnsi="Helvetica"/>
          <w:sz w:val="22"/>
          <w:szCs w:val="22"/>
        </w:rPr>
        <w:t xml:space="preserve">, </w:t>
      </w:r>
      <w:r w:rsidRPr="00C04BFC">
        <w:rPr>
          <w:rFonts w:ascii="Helvetica" w:hAnsi="Helvetica"/>
          <w:sz w:val="22"/>
          <w:szCs w:val="22"/>
        </w:rPr>
        <w:t>Free Spins begins after the magical key moves through the grid and reaches the keyhole at the center. It starts with a selection screen, granting access to one of four bonus worlds</w:t>
      </w:r>
      <w:r>
        <w:rPr>
          <w:rFonts w:ascii="Helvetica" w:hAnsi="Helvetica"/>
          <w:sz w:val="22"/>
          <w:szCs w:val="22"/>
        </w:rPr>
        <w:t xml:space="preserve">: </w:t>
      </w:r>
      <w:r w:rsidR="00112FA6" w:rsidRPr="00112FA6">
        <w:rPr>
          <w:rFonts w:ascii="Helvetica" w:hAnsi="Helvetica"/>
          <w:sz w:val="22"/>
          <w:szCs w:val="22"/>
        </w:rPr>
        <w:t xml:space="preserve">Wild Sugar Hub, Ice Cream Palace, Cotton Candy Lab, and Gumball Factory. </w:t>
      </w:r>
    </w:p>
    <w:p w14:paraId="412626CD" w14:textId="661C548C" w:rsidR="00112FA6" w:rsidRPr="00112FA6" w:rsidRDefault="00C04BFC" w:rsidP="00112FA6">
      <w:pPr>
        <w:spacing w:after="240" w:line="360" w:lineRule="auto"/>
        <w:jc w:val="both"/>
        <w:rPr>
          <w:rFonts w:ascii="Helvetica" w:hAnsi="Helvetica"/>
          <w:sz w:val="22"/>
          <w:szCs w:val="22"/>
        </w:rPr>
      </w:pPr>
      <w:r w:rsidRPr="00C04BFC">
        <w:rPr>
          <w:rFonts w:ascii="Helvetica" w:hAnsi="Helvetica"/>
          <w:sz w:val="22"/>
          <w:szCs w:val="22"/>
        </w:rPr>
        <w:t xml:space="preserve">Nicholas Peters, Chief Business Development Officer Europe at Evolution, </w:t>
      </w:r>
      <w:r>
        <w:rPr>
          <w:rFonts w:ascii="Helvetica" w:hAnsi="Helvetica"/>
          <w:sz w:val="22"/>
          <w:szCs w:val="22"/>
        </w:rPr>
        <w:t>said:</w:t>
      </w:r>
      <w:r w:rsidRPr="00C04BFC">
        <w:rPr>
          <w:rFonts w:ascii="Helvetica" w:hAnsi="Helvetica"/>
          <w:sz w:val="22"/>
          <w:szCs w:val="22"/>
        </w:rPr>
        <w:t xml:space="preserve"> </w:t>
      </w:r>
      <w:r w:rsidR="007B4EF7" w:rsidRPr="007B4EF7">
        <w:rPr>
          <w:rFonts w:ascii="Helvetica" w:hAnsi="Helvetica"/>
          <w:sz w:val="22"/>
          <w:szCs w:val="22"/>
        </w:rPr>
        <w:t>"Finn and the Candy Spin exemplifies the artistry and innovation of our team. It invites players to savo</w:t>
      </w:r>
      <w:r w:rsidR="007B4EF7">
        <w:rPr>
          <w:rFonts w:ascii="Helvetica" w:hAnsi="Helvetica"/>
          <w:sz w:val="22"/>
          <w:szCs w:val="22"/>
        </w:rPr>
        <w:t>u</w:t>
      </w:r>
      <w:r w:rsidR="007B4EF7" w:rsidRPr="007B4EF7">
        <w:rPr>
          <w:rFonts w:ascii="Helvetica" w:hAnsi="Helvetica"/>
          <w:sz w:val="22"/>
          <w:szCs w:val="22"/>
        </w:rPr>
        <w:t>r an enchanting journey through a world filled with delights</w:t>
      </w:r>
      <w:r w:rsidR="007B4EF7">
        <w:rPr>
          <w:rFonts w:ascii="Helvetica" w:hAnsi="Helvetica"/>
          <w:sz w:val="22"/>
          <w:szCs w:val="22"/>
        </w:rPr>
        <w:t xml:space="preserve"> and i</w:t>
      </w:r>
      <w:r w:rsidRPr="00C04BFC">
        <w:rPr>
          <w:rFonts w:ascii="Helvetica" w:hAnsi="Helvetica"/>
          <w:sz w:val="22"/>
          <w:szCs w:val="22"/>
        </w:rPr>
        <w:t>nfused with NetEnt's signature mechanics, alluring features, and our renowned atmospheric gameplay</w:t>
      </w:r>
      <w:r w:rsidR="007B4EF7">
        <w:rPr>
          <w:rFonts w:ascii="Helvetica" w:hAnsi="Helvetica"/>
          <w:sz w:val="22"/>
          <w:szCs w:val="22"/>
        </w:rPr>
        <w:t>.</w:t>
      </w:r>
      <w:r w:rsidR="0099795F">
        <w:rPr>
          <w:rFonts w:ascii="Helvetica" w:hAnsi="Helvetica"/>
          <w:sz w:val="22"/>
          <w:szCs w:val="22"/>
        </w:rPr>
        <w:t>”</w:t>
      </w:r>
      <w:r w:rsidR="007B4EF7">
        <w:rPr>
          <w:rFonts w:ascii="Helvetica" w:hAnsi="Helvetica"/>
          <w:sz w:val="22"/>
          <w:szCs w:val="22"/>
        </w:rPr>
        <w:t xml:space="preserve"> </w:t>
      </w:r>
      <w:r w:rsidR="007B4EF7" w:rsidRPr="00112FA6" w:rsidDel="00C04BFC">
        <w:rPr>
          <w:rFonts w:ascii="Helvetica" w:hAnsi="Helvetica"/>
          <w:sz w:val="22"/>
          <w:szCs w:val="22"/>
        </w:rPr>
        <w:t xml:space="preserve"> </w:t>
      </w: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4BEE1DBB"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AB</w:t>
      </w:r>
      <w:r w:rsidRPr="00B736AB">
        <w:rPr>
          <w:rFonts w:ascii="Arial" w:hAnsi="Arial" w:cs="Arial"/>
          <w:sz w:val="18"/>
          <w:szCs w:val="18"/>
        </w:rPr>
        <w:t xml:space="preserve">, the premium provider of online casino content. It supplies high quality gaming solutions to the world’s most successful online casino operators. </w:t>
      </w:r>
      <w:r w:rsidRPr="00B736AB">
        <w:rPr>
          <w:rFonts w:ascii="Arial" w:hAnsi="Arial" w:cs="Arial"/>
          <w:sz w:val="18"/>
          <w:szCs w:val="18"/>
        </w:rPr>
        <w:lastRenderedPageBreak/>
        <w:t xml:space="preserve">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Pennsylvania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0ADB" w14:textId="77777777" w:rsidR="00520102" w:rsidRDefault="00520102">
      <w:r>
        <w:separator/>
      </w:r>
    </w:p>
  </w:endnote>
  <w:endnote w:type="continuationSeparator" w:id="0">
    <w:p w14:paraId="78396269" w14:textId="77777777" w:rsidR="00520102" w:rsidRDefault="00520102">
      <w:r>
        <w:continuationSeparator/>
      </w:r>
    </w:p>
  </w:endnote>
  <w:endnote w:type="continuationNotice" w:id="1">
    <w:p w14:paraId="17873558" w14:textId="77777777" w:rsidR="00520102" w:rsidRDefault="0052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C8C5" w14:textId="77777777" w:rsidR="00520102" w:rsidRDefault="00520102">
      <w:r>
        <w:separator/>
      </w:r>
    </w:p>
  </w:footnote>
  <w:footnote w:type="continuationSeparator" w:id="0">
    <w:p w14:paraId="068E87C0" w14:textId="77777777" w:rsidR="00520102" w:rsidRDefault="00520102">
      <w:r>
        <w:continuationSeparator/>
      </w:r>
    </w:p>
  </w:footnote>
  <w:footnote w:type="continuationNotice" w:id="1">
    <w:p w14:paraId="395C1A7E" w14:textId="77777777" w:rsidR="00520102" w:rsidRDefault="00520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1C7E5A"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1C7E5A" w:rsidRDefault="001C7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12FA6"/>
    <w:rsid w:val="001323B5"/>
    <w:rsid w:val="00140D63"/>
    <w:rsid w:val="001423D5"/>
    <w:rsid w:val="001443AA"/>
    <w:rsid w:val="001624F6"/>
    <w:rsid w:val="00164B13"/>
    <w:rsid w:val="00175373"/>
    <w:rsid w:val="00176B84"/>
    <w:rsid w:val="00187D22"/>
    <w:rsid w:val="001A28AD"/>
    <w:rsid w:val="001B073F"/>
    <w:rsid w:val="001B6138"/>
    <w:rsid w:val="001C2071"/>
    <w:rsid w:val="001C551A"/>
    <w:rsid w:val="001C7A0B"/>
    <w:rsid w:val="001C7E5A"/>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2C6F"/>
    <w:rsid w:val="00263302"/>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1930"/>
    <w:rsid w:val="002E2279"/>
    <w:rsid w:val="002F2E70"/>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1A9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0102"/>
    <w:rsid w:val="00525259"/>
    <w:rsid w:val="00526AC3"/>
    <w:rsid w:val="005303A2"/>
    <w:rsid w:val="00532D24"/>
    <w:rsid w:val="005348E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043A2"/>
    <w:rsid w:val="00604519"/>
    <w:rsid w:val="0061067F"/>
    <w:rsid w:val="00611204"/>
    <w:rsid w:val="0062508E"/>
    <w:rsid w:val="0062788B"/>
    <w:rsid w:val="00631D0D"/>
    <w:rsid w:val="0063493F"/>
    <w:rsid w:val="006445E8"/>
    <w:rsid w:val="0065228A"/>
    <w:rsid w:val="00656E29"/>
    <w:rsid w:val="00675FB5"/>
    <w:rsid w:val="006812EB"/>
    <w:rsid w:val="00695637"/>
    <w:rsid w:val="006A31B3"/>
    <w:rsid w:val="006A4DC7"/>
    <w:rsid w:val="006B6F39"/>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3FAD"/>
    <w:rsid w:val="0075538A"/>
    <w:rsid w:val="00761A2F"/>
    <w:rsid w:val="00761FEC"/>
    <w:rsid w:val="0076276B"/>
    <w:rsid w:val="00764C0A"/>
    <w:rsid w:val="007666CE"/>
    <w:rsid w:val="0077125E"/>
    <w:rsid w:val="007760F8"/>
    <w:rsid w:val="00782EAD"/>
    <w:rsid w:val="00785E56"/>
    <w:rsid w:val="007940A3"/>
    <w:rsid w:val="00794EFB"/>
    <w:rsid w:val="007A46D5"/>
    <w:rsid w:val="007B4EF7"/>
    <w:rsid w:val="007C2117"/>
    <w:rsid w:val="007C4CDD"/>
    <w:rsid w:val="007D01A7"/>
    <w:rsid w:val="007D5755"/>
    <w:rsid w:val="007E2FCC"/>
    <w:rsid w:val="007E45A7"/>
    <w:rsid w:val="007E55FC"/>
    <w:rsid w:val="007F38B4"/>
    <w:rsid w:val="007F5C33"/>
    <w:rsid w:val="008012F2"/>
    <w:rsid w:val="0081238B"/>
    <w:rsid w:val="00813F18"/>
    <w:rsid w:val="00815292"/>
    <w:rsid w:val="0081599C"/>
    <w:rsid w:val="0082163A"/>
    <w:rsid w:val="0084564E"/>
    <w:rsid w:val="0084629C"/>
    <w:rsid w:val="008467F8"/>
    <w:rsid w:val="008515C7"/>
    <w:rsid w:val="00851774"/>
    <w:rsid w:val="00854A39"/>
    <w:rsid w:val="00864CC4"/>
    <w:rsid w:val="00883C7F"/>
    <w:rsid w:val="0088621E"/>
    <w:rsid w:val="00897EAD"/>
    <w:rsid w:val="008A1EB5"/>
    <w:rsid w:val="008A5F3A"/>
    <w:rsid w:val="008B2D85"/>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6538"/>
    <w:rsid w:val="00957C16"/>
    <w:rsid w:val="0096329C"/>
    <w:rsid w:val="009815B9"/>
    <w:rsid w:val="00984261"/>
    <w:rsid w:val="00993597"/>
    <w:rsid w:val="009950A5"/>
    <w:rsid w:val="0099795F"/>
    <w:rsid w:val="009A10DC"/>
    <w:rsid w:val="009A26A5"/>
    <w:rsid w:val="009A43E9"/>
    <w:rsid w:val="009B22EF"/>
    <w:rsid w:val="009B4384"/>
    <w:rsid w:val="009C1195"/>
    <w:rsid w:val="009C3E0A"/>
    <w:rsid w:val="009C6927"/>
    <w:rsid w:val="009C6EF4"/>
    <w:rsid w:val="009D72C8"/>
    <w:rsid w:val="009E0FDF"/>
    <w:rsid w:val="00A07FE0"/>
    <w:rsid w:val="00A10194"/>
    <w:rsid w:val="00A14CAD"/>
    <w:rsid w:val="00A41767"/>
    <w:rsid w:val="00A41F00"/>
    <w:rsid w:val="00A46950"/>
    <w:rsid w:val="00A638DC"/>
    <w:rsid w:val="00A654DF"/>
    <w:rsid w:val="00A704B4"/>
    <w:rsid w:val="00A74161"/>
    <w:rsid w:val="00A8409C"/>
    <w:rsid w:val="00AA1AC6"/>
    <w:rsid w:val="00AA6E70"/>
    <w:rsid w:val="00AC2487"/>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3019C"/>
    <w:rsid w:val="00B33AD6"/>
    <w:rsid w:val="00B41A39"/>
    <w:rsid w:val="00B42FE2"/>
    <w:rsid w:val="00B43EA7"/>
    <w:rsid w:val="00B458B9"/>
    <w:rsid w:val="00B5039C"/>
    <w:rsid w:val="00B53C26"/>
    <w:rsid w:val="00B57AEA"/>
    <w:rsid w:val="00B6004E"/>
    <w:rsid w:val="00B62FA5"/>
    <w:rsid w:val="00B71321"/>
    <w:rsid w:val="00B7156C"/>
    <w:rsid w:val="00B736AB"/>
    <w:rsid w:val="00B74F16"/>
    <w:rsid w:val="00B819A5"/>
    <w:rsid w:val="00B95B42"/>
    <w:rsid w:val="00B95BAA"/>
    <w:rsid w:val="00B95EA2"/>
    <w:rsid w:val="00BA740A"/>
    <w:rsid w:val="00BC193B"/>
    <w:rsid w:val="00BC203C"/>
    <w:rsid w:val="00BC7E75"/>
    <w:rsid w:val="00BD6090"/>
    <w:rsid w:val="00BE1322"/>
    <w:rsid w:val="00BF1E1D"/>
    <w:rsid w:val="00BF60D3"/>
    <w:rsid w:val="00BF6A75"/>
    <w:rsid w:val="00C049EB"/>
    <w:rsid w:val="00C04BFC"/>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80361"/>
    <w:rsid w:val="00D95C73"/>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D3A20"/>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 w:val="01D148DE"/>
    <w:rsid w:val="0444FEE3"/>
    <w:rsid w:val="05E078E2"/>
    <w:rsid w:val="0B95021B"/>
    <w:rsid w:val="0F6E32CB"/>
    <w:rsid w:val="1081D809"/>
    <w:rsid w:val="16E75C02"/>
    <w:rsid w:val="186D5E05"/>
    <w:rsid w:val="1B22FE6F"/>
    <w:rsid w:val="1E29D65C"/>
    <w:rsid w:val="1F6486DD"/>
    <w:rsid w:val="248ADE13"/>
    <w:rsid w:val="297C51D8"/>
    <w:rsid w:val="2F6D475A"/>
    <w:rsid w:val="327881EC"/>
    <w:rsid w:val="342D3369"/>
    <w:rsid w:val="34B0764C"/>
    <w:rsid w:val="352B2F82"/>
    <w:rsid w:val="36EC83EC"/>
    <w:rsid w:val="37D548A0"/>
    <w:rsid w:val="3CCEE82E"/>
    <w:rsid w:val="403B9C2A"/>
    <w:rsid w:val="40932645"/>
    <w:rsid w:val="473E6466"/>
    <w:rsid w:val="47F7D6CC"/>
    <w:rsid w:val="4E7D4552"/>
    <w:rsid w:val="52EA253C"/>
    <w:rsid w:val="53200B68"/>
    <w:rsid w:val="582CFA48"/>
    <w:rsid w:val="5C05EAB4"/>
    <w:rsid w:val="5FFEC4A7"/>
    <w:rsid w:val="645E2335"/>
    <w:rsid w:val="6DB7AC0E"/>
    <w:rsid w:val="701C495E"/>
    <w:rsid w:val="7BB4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 w:id="16393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2.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4.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9ef5345-239c-4b9b-b782-5c8331fba088}" enabled="1" method="Standard" siteId="{76590ac1-34fa-4242-9092-d69b5e4ca9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Andrew Vassallo</cp:lastModifiedBy>
  <cp:revision>2</cp:revision>
  <dcterms:created xsi:type="dcterms:W3CDTF">2023-11-23T11:23:00Z</dcterms:created>
  <dcterms:modified xsi:type="dcterms:W3CDTF">2023-11-23T11:23:00Z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